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361950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Washington, D.C. 20549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 INFORMATION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ALTISOURCE PORTFOLIO SOLUTIONS S.A.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17780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N/A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-111125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143510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167640</wp:posOffset>
            </wp:positionV>
            <wp:extent cx="714121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584835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8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426085</wp:posOffset>
            </wp:positionV>
            <wp:extent cx="6884035" cy="91814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2025-03-31T18:40:14Z</dcterms:created>
  <dcterms:modified xsi:type="dcterms:W3CDTF">2025-03-31T18:40:14Z</dcterms:modified>
</cp:coreProperties>
</file>